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180" w:bottomFromText="180" w:vertAnchor="text" w:horzAnchor="text" w:tblpX="215" w:tblpY="8"/>
        <w:tblW w:w="99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045"/>
        <w:gridCol w:w="1665"/>
        <w:gridCol w:w="5250"/>
        <w:tblGridChange w:id="0">
          <w:tblGrid>
            <w:gridCol w:w="3045"/>
            <w:gridCol w:w="1665"/>
            <w:gridCol w:w="5250"/>
          </w:tblGrid>
        </w:tblGridChange>
      </w:tblGrid>
      <w:tr>
        <w:trPr>
          <w:cantSplit w:val="1"/>
          <w:trHeight w:val="537" w:hRule="atLeast"/>
          <w:tblHeader w:val="0"/>
        </w:trPr>
        <w:tc>
          <w:tcPr>
            <w:gridSpan w:val="3"/>
            <w:shd w:fill="d9d9d9" w:val="clear"/>
          </w:tcPr>
          <w:p w:rsidR="00000000" w:rsidDel="00000000" w:rsidP="00000000" w:rsidRDefault="00000000" w:rsidRPr="00000000" w14:paraId="00000002">
            <w:pPr>
              <w:widowControl w:val="0"/>
              <w:ind w:left="108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numPr>
                <w:ilvl w:val="0"/>
                <w:numId w:val="1"/>
              </w:numPr>
              <w:ind w:left="289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TIPO DE INFORME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widowControl w:val="0"/>
              <w:ind w:left="720" w:firstLine="0"/>
              <w:jc w:val="both"/>
              <w:rPr>
                <w:rFonts w:ascii="Arial" w:cs="Arial" w:eastAsia="Arial" w:hAnsi="Arial"/>
                <w:sz w:val="2"/>
                <w:szCs w:val="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ind w:left="72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shd w:fill="d9d9d9" w:val="clear"/>
          </w:tcPr>
          <w:p w:rsidR="00000000" w:rsidDel="00000000" w:rsidP="00000000" w:rsidRDefault="00000000" w:rsidRPr="00000000" w14:paraId="00000008">
            <w:pPr>
              <w:widowControl w:val="0"/>
              <w:ind w:left="108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0B">
            <w:pPr>
              <w:widowControl w:val="0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        INFORME PARCIAL     x                                           INFORME FINAL </w:t>
            </w:r>
          </w:p>
          <w:p w:rsidR="00000000" w:rsidDel="00000000" w:rsidP="00000000" w:rsidRDefault="00000000" w:rsidRPr="00000000" w14:paraId="0000000D">
            <w:pPr>
              <w:widowControl w:val="0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widowControl w:val="0"/>
              <w:ind w:left="356" w:firstLine="0"/>
              <w:jc w:val="both"/>
              <w:rPr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  Cuota Número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30"/>
                <w:szCs w:val="30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u w:val="single"/>
                <w:rtl w:val="0"/>
              </w:rPr>
              <w:t xml:space="preserve">04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shd w:fill="d9d9d9" w:val="clear"/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numPr>
                <w:ilvl w:val="0"/>
                <w:numId w:val="1"/>
              </w:numPr>
              <w:spacing w:after="113" w:before="113" w:lineRule="auto"/>
              <w:ind w:left="430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ASPECTOS GENERALES DE CONTRATO Y SU EJECUCIÓN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14">
            <w:pPr>
              <w:widowControl w:val="0"/>
              <w:spacing w:after="113" w:before="113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Contrato No. 4143.010.26.1.0978.2026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after="113" w:before="113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completo del contratista: DEISY PATRICIA GONZALEZ FIGUEROA.</w:t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after="113" w:before="113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Documento de identificación: 66.923.909</w:t>
            </w:r>
          </w:p>
        </w:tc>
      </w:tr>
      <w:tr>
        <w:trPr>
          <w:cantSplit w:val="0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after="113" w:before="113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CÉSAR AUGUSTO LÓPEZ LÓPEZ</w:t>
            </w:r>
          </w:p>
        </w:tc>
      </w:tr>
      <w:tr>
        <w:trPr>
          <w:cantSplit w:val="0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after="113" w:before="113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Secretaría de Educación Distrital Cali - Subsecretaría Administrativa y Financiera</w:t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rPr>
                <w:sz w:val="6"/>
                <w:szCs w:val="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Objeto del Contrato: Prestación de servicios profesionales a favor de la Secretaría de Educación del Distrito Especial de Santiago de Cali.</w:t>
            </w:r>
          </w:p>
          <w:p w:rsidR="00000000" w:rsidDel="00000000" w:rsidP="00000000" w:rsidRDefault="00000000" w:rsidRPr="00000000" w14:paraId="00000025">
            <w:pPr>
              <w:widowControl w:val="0"/>
              <w:rPr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shd w:fill="d9d9d9" w:val="clear"/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numPr>
                <w:ilvl w:val="0"/>
                <w:numId w:val="1"/>
              </w:numPr>
              <w:spacing w:after="113" w:before="113" w:lineRule="auto"/>
              <w:ind w:left="430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INFORME JURÍDICO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0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B">
            <w:pPr>
              <w:widowControl w:val="0"/>
              <w:spacing w:before="113" w:lineRule="auto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C">
            <w:pPr>
              <w:widowControl w:val="0"/>
              <w:spacing w:after="113" w:lineRule="auto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05/febrero/2026</w:t>
            </w:r>
          </w:p>
        </w:tc>
        <w:tc>
          <w:tcPr/>
          <w:p w:rsidR="00000000" w:rsidDel="00000000" w:rsidP="00000000" w:rsidRDefault="00000000" w:rsidRPr="00000000" w14:paraId="0000002E">
            <w:pPr>
              <w:widowControl w:val="0"/>
              <w:spacing w:before="113" w:lineRule="auto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2F">
            <w:pPr>
              <w:widowControl w:val="0"/>
              <w:spacing w:after="113" w:lineRule="auto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30/junio/2026</w:t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30">
            <w:pPr>
              <w:widowControl w:val="0"/>
              <w:spacing w:after="113" w:before="113" w:lineRule="auto"/>
              <w:ind w:right="170"/>
              <w:rPr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Modificación(es) al contrato: Modificación de adición y prorroga al contrato No. 4143.010.26.1.0978.2026 en trámite de perfeccionamiento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33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Suspensión: N/A.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36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Reanudación: N/A.</w:t>
            </w:r>
          </w:p>
        </w:tc>
      </w:tr>
      <w:tr>
        <w:trPr>
          <w:cantSplit w:val="0"/>
          <w:trHeight w:val="427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39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Cesión: N/A.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3C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Terminación anticipada: N/A.</w:t>
            </w:r>
          </w:p>
          <w:p w:rsidR="00000000" w:rsidDel="00000000" w:rsidP="00000000" w:rsidRDefault="00000000" w:rsidRPr="00000000" w14:paraId="0000003D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9" w:hRule="atLeast"/>
          <w:tblHeader w:val="0"/>
        </w:trPr>
        <w:tc>
          <w:tcPr>
            <w:gridSpan w:val="3"/>
            <w:shd w:fill="d9d9d9" w:val="clear"/>
            <w:vAlign w:val="center"/>
          </w:tcPr>
          <w:p w:rsidR="00000000" w:rsidDel="00000000" w:rsidP="00000000" w:rsidRDefault="00000000" w:rsidRPr="00000000" w14:paraId="00000040">
            <w:pPr>
              <w:widowControl w:val="0"/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widowControl w:val="0"/>
              <w:numPr>
                <w:ilvl w:val="0"/>
                <w:numId w:val="1"/>
              </w:numPr>
              <w:ind w:left="289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INFORME CONTABLE Y FINANCIERO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45">
            <w:pPr>
              <w:widowControl w:val="0"/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Valor inicial del contrato: Es hasta por la suma de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DIECINUEVE MILLONES DOSCIENTOS VEINTE MIL PESOS M/CTE ($19.220.000).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widowControl w:val="0"/>
              <w:ind w:left="720" w:firstLine="0"/>
              <w:jc w:val="both"/>
              <w:rPr>
                <w:sz w:val="6"/>
                <w:szCs w:val="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49">
            <w:pPr>
              <w:widowControl w:val="0"/>
              <w:spacing w:after="57" w:before="57" w:lineRule="auto"/>
              <w:ind w:right="113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Adición: por valor de CUATRO MILLONES OCHOCIENTOS CINCO MIL PESOS MCTE ($4.805.000)</w:t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4C">
            <w:pPr>
              <w:widowControl w:val="0"/>
              <w:spacing w:after="57" w:before="57" w:lineRule="auto"/>
              <w:ind w:right="113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Prórroga: Desde el 01 de junio de 2026 Hasta el 30 de junio de 2026</w:t>
            </w:r>
          </w:p>
        </w:tc>
      </w:tr>
      <w:tr>
        <w:trPr>
          <w:cantSplit w:val="0"/>
          <w:trHeight w:val="410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4F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para Retención en la fuente:</w:t>
            </w:r>
          </w:p>
        </w:tc>
      </w:tr>
      <w:tr>
        <w:trPr>
          <w:cantSplit w:val="0"/>
          <w:trHeight w:val="1868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52">
            <w:pPr>
              <w:widowControl w:val="0"/>
              <w:spacing w:line="276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Ind w:w="5.0" w:type="dxa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000"/>
            </w:tblPr>
            <w:tblGrid>
              <w:gridCol w:w="8682"/>
              <w:gridCol w:w="635"/>
              <w:gridCol w:w="636"/>
              <w:tblGridChange w:id="0">
                <w:tblGrid>
                  <w:gridCol w:w="8682"/>
                  <w:gridCol w:w="635"/>
                  <w:gridCol w:w="636"/>
                </w:tblGrid>
              </w:tblGridChange>
            </w:tblGrid>
            <w:tr>
              <w:trPr>
                <w:cantSplit w:val="0"/>
                <w:trHeight w:val="57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53">
                  <w:pPr>
                    <w:widowControl w:val="0"/>
                    <w:jc w:val="both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/>
                <w:p w:rsidR="00000000" w:rsidDel="00000000" w:rsidP="00000000" w:rsidRDefault="00000000" w:rsidRPr="00000000" w14:paraId="00000054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SI</w:t>
                  </w:r>
                </w:p>
              </w:tc>
              <w:tc>
                <w:tcPr/>
                <w:p w:rsidR="00000000" w:rsidDel="00000000" w:rsidP="00000000" w:rsidRDefault="00000000" w:rsidRPr="00000000" w14:paraId="00000055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561" w:hRule="atLeast"/>
                <w:tblHeader w:val="0"/>
              </w:trPr>
              <w:tc>
                <w:tcPr/>
                <w:p w:rsidR="00000000" w:rsidDel="00000000" w:rsidP="00000000" w:rsidRDefault="00000000" w:rsidRPr="00000000" w14:paraId="00000056">
                  <w:pPr>
                    <w:widowControl w:val="0"/>
                    <w:ind w:left="360" w:firstLine="0"/>
                    <w:jc w:val="both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/>
                <w:p w:rsidR="00000000" w:rsidDel="00000000" w:rsidP="00000000" w:rsidRDefault="00000000" w:rsidRPr="00000000" w14:paraId="00000057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8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rHeight w:val="631" w:hRule="atLeast"/>
                <w:tblHeader w:val="0"/>
              </w:trPr>
              <w:tc>
                <w:tcPr/>
                <w:p w:rsidR="00000000" w:rsidDel="00000000" w:rsidP="00000000" w:rsidRDefault="00000000" w:rsidRPr="00000000" w14:paraId="00000059">
                  <w:pPr>
                    <w:widowControl w:val="0"/>
                    <w:ind w:left="360" w:firstLine="0"/>
                    <w:jc w:val="both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/>
                <w:p w:rsidR="00000000" w:rsidDel="00000000" w:rsidP="00000000" w:rsidRDefault="00000000" w:rsidRPr="00000000" w14:paraId="0000005A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B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5C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15" w:hRule="atLeast"/>
          <w:tblHeader w:val="0"/>
        </w:trPr>
        <w:tc>
          <w:tcPr>
            <w:gridSpan w:val="3"/>
            <w:tcBorders>
              <w:bottom w:color="000000" w:space="0" w:sz="8" w:val="single"/>
            </w:tcBorders>
          </w:tcPr>
          <w:p w:rsidR="00000000" w:rsidDel="00000000" w:rsidP="00000000" w:rsidRDefault="00000000" w:rsidRPr="00000000" w14:paraId="0000005F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60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Ind w:w="5.0" w:type="dxa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000"/>
            </w:tblPr>
            <w:tblGrid>
              <w:gridCol w:w="2490"/>
              <w:gridCol w:w="2489"/>
              <w:gridCol w:w="2488"/>
              <w:gridCol w:w="2490"/>
              <w:tblGridChange w:id="0">
                <w:tblGrid>
                  <w:gridCol w:w="2490"/>
                  <w:gridCol w:w="2489"/>
                  <w:gridCol w:w="2488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61">
                  <w:pPr>
                    <w:widowControl w:val="0"/>
                    <w:ind w:left="34" w:firstLine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2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3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4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537" w:hRule="atLeast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65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6"/>
                      <w:szCs w:val="26"/>
                      <w:rtl w:val="0"/>
                    </w:rPr>
                    <w:t xml:space="preserve">$24.025.000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6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6"/>
                      <w:szCs w:val="26"/>
                      <w:rtl w:val="0"/>
                    </w:rPr>
                    <w:t xml:space="preserve">$4.805.000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7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6"/>
                      <w:szCs w:val="26"/>
                      <w:rtl w:val="0"/>
                    </w:rPr>
                    <w:t xml:space="preserve">$14.415.000 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68">
                  <w:pPr>
                    <w:widowControl w:val="0"/>
                    <w:jc w:val="center"/>
                    <w:rPr>
                      <w:rFonts w:ascii="Arial" w:cs="Arial" w:eastAsia="Arial" w:hAnsi="Arial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6"/>
                      <w:szCs w:val="26"/>
                      <w:rtl w:val="0"/>
                    </w:rPr>
                    <w:t xml:space="preserve">$4.805.000</w:t>
                  </w:r>
                </w:p>
              </w:tc>
            </w:tr>
          </w:tbl>
          <w:p w:rsidR="00000000" w:rsidDel="00000000" w:rsidP="00000000" w:rsidRDefault="00000000" w:rsidRPr="00000000" w14:paraId="00000069">
            <w:pPr>
              <w:widowControl w:val="0"/>
              <w:jc w:val="both"/>
              <w:rPr>
                <w:rFonts w:ascii="Arial" w:cs="Arial" w:eastAsia="Arial" w:hAnsi="Arial"/>
                <w:sz w:val="12"/>
                <w:szCs w:val="1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C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F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70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442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72">
            <w:pPr>
              <w:widowControl w:val="0"/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74">
            <w:pPr>
              <w:widowControl w:val="0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</w:t>
            </w:r>
            <w:r w:rsidDel="00000000" w:rsidR="00000000" w:rsidRPr="00000000">
              <w:rPr>
                <w:rFonts w:ascii="Arial" w:cs="Arial" w:eastAsia="Arial" w:hAnsi="Arial"/>
                <w:color w:val="ff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9497270621 -9500599516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 2050818064 – 120175783  </w:t>
            </w:r>
          </w:p>
          <w:p w:rsidR="00000000" w:rsidDel="00000000" w:rsidP="00000000" w:rsidRDefault="00000000" w:rsidRPr="00000000" w14:paraId="00000076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Aportes en Línea  </w:t>
            </w:r>
          </w:p>
          <w:p w:rsidR="00000000" w:rsidDel="00000000" w:rsidP="00000000" w:rsidRDefault="00000000" w:rsidRPr="00000000" w14:paraId="00000077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 2026/01/02 – 2026/03/09</w:t>
            </w:r>
          </w:p>
          <w:p w:rsidR="00000000" w:rsidDel="00000000" w:rsidP="00000000" w:rsidRDefault="00000000" w:rsidRPr="00000000" w14:paraId="00000078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mayo 2026.</w:t>
            </w:r>
          </w:p>
          <w:p w:rsidR="00000000" w:rsidDel="00000000" w:rsidP="00000000" w:rsidRDefault="00000000" w:rsidRPr="00000000" w14:paraId="00000079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9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7B">
            <w:pPr>
              <w:widowControl w:val="0"/>
              <w:ind w:right="113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 N/A</w:t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shd w:fill="d9d9d9" w:val="clear"/>
            <w:vAlign w:val="center"/>
          </w:tcPr>
          <w:p w:rsidR="00000000" w:rsidDel="00000000" w:rsidP="00000000" w:rsidRDefault="00000000" w:rsidRPr="00000000" w14:paraId="0000007E">
            <w:pPr>
              <w:widowControl w:val="0"/>
              <w:numPr>
                <w:ilvl w:val="0"/>
                <w:numId w:val="1"/>
              </w:numPr>
              <w:ind w:left="289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INFORME TÉCNICO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4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81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a6g70ea5knrb" w:id="0"/>
            <w:bookmarkEnd w:id="0"/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Concepto del Supervisor:</w:t>
            </w:r>
          </w:p>
          <w:p w:rsidR="00000000" w:rsidDel="00000000" w:rsidP="00000000" w:rsidRDefault="00000000" w:rsidRPr="00000000" w14:paraId="00000082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Durante el periodo, la contratista desarrolló a cabalidad las obligaciones de su contrato y cumplió mediante las siguientes actividades las obligaciones que adquirió al suscribir el mismo:</w:t>
            </w:r>
          </w:p>
          <w:p w:rsidR="00000000" w:rsidDel="00000000" w:rsidP="00000000" w:rsidRDefault="00000000" w:rsidRPr="00000000" w14:paraId="00000084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86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 Apoyar la proyección, elaboración y revisión técnico-jurídica de las respuestas a las PQRSF y demás consultas remitidas al comité de convivencia de la Subsecretaría Administrativa y Financiera, presentadas por ciudadanía, servidores públicos u organismos externos a través de las plataformas institucionales (SAC, ORFEO, correo electrónico, entre otras). </w:t>
            </w:r>
          </w:p>
          <w:p w:rsidR="00000000" w:rsidDel="00000000" w:rsidP="00000000" w:rsidRDefault="00000000" w:rsidRPr="00000000" w14:paraId="00000087">
            <w:pPr>
              <w:widowControl w:val="0"/>
              <w:ind w:left="720" w:firstLine="0"/>
              <w:jc w:val="both"/>
              <w:rPr>
                <w:rFonts w:ascii="Arial" w:cs="Arial" w:eastAsia="Arial" w:hAnsi="Arial"/>
                <w:i w:val="1"/>
                <w:i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widowControl w:val="0"/>
              <w:ind w:right="17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1.1. 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Proyectó 9 respuestas técnico-jurídicas a través de la plataforma ORFEO (Radicados: 5861, 7864, 6104, 7751, 5264, 8161, 7364, 5534, 7584, 5891). </w:t>
            </w:r>
          </w:p>
          <w:p w:rsidR="00000000" w:rsidDel="00000000" w:rsidP="00000000" w:rsidRDefault="00000000" w:rsidRPr="00000000" w14:paraId="00000089">
            <w:pPr>
              <w:widowControl w:val="0"/>
              <w:ind w:right="17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widowControl w:val="0"/>
              <w:ind w:right="17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500476" cy="2247170"/>
                  <wp:effectExtent b="0" l="0" r="0" t="0"/>
                  <wp:docPr id="30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476" cy="22471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64060" cy="2157389"/>
                  <wp:effectExtent b="0" l="0" r="0" t="0"/>
                  <wp:docPr id="32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060" cy="215738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widowControl w:val="0"/>
              <w:jc w:val="righ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66048" cy="2581275"/>
                  <wp:effectExtent b="0" l="0" r="0" t="0"/>
                  <wp:docPr id="31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048" cy="2581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309111" cy="2458471"/>
                  <wp:effectExtent b="0" l="0" r="0" t="0"/>
                  <wp:docPr id="34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9111" cy="24584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159615" cy="2673281"/>
                  <wp:effectExtent b="0" l="0" r="0" t="0"/>
                  <wp:docPr id="33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615" cy="26732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51212" cy="2873488"/>
                  <wp:effectExtent b="0" l="0" r="0" t="0"/>
                  <wp:docPr id="37" name="image33.png"/>
                  <a:graphic>
                    <a:graphicData uri="http://schemas.openxmlformats.org/drawingml/2006/picture">
                      <pic:pic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212" cy="28734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50243" cy="2888281"/>
                  <wp:effectExtent b="0" l="0" r="0" t="0"/>
                  <wp:docPr id="36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243" cy="28882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96190" cy="2515393"/>
                  <wp:effectExtent b="0" l="0" r="0" t="0"/>
                  <wp:docPr id="40" name="image36.png"/>
                  <a:graphic>
                    <a:graphicData uri="http://schemas.openxmlformats.org/drawingml/2006/picture">
                      <pic:pic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190" cy="25153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495550" cy="2824023"/>
                  <wp:effectExtent b="0" l="0" r="0" t="0"/>
                  <wp:docPr id="38" name="image35.png"/>
                  <a:graphic>
                    <a:graphicData uri="http://schemas.openxmlformats.org/drawingml/2006/picture">
                      <pic:pic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82402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648075" cy="2671623"/>
                  <wp:effectExtent b="0" l="0" r="0" t="0"/>
                  <wp:docPr id="2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267162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1.2. 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444746"/>
                <w:sz w:val="24"/>
                <w:szCs w:val="24"/>
                <w:rtl w:val="0"/>
              </w:rPr>
              <w:t xml:space="preserve">apoyó en la revisión técnico jurídica de las quejas presentadas ante el comité de convivencia laboral y tramitó las citaciones para la ratificación de las mismas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5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49708" cy="1947613"/>
                  <wp:effectExtent b="0" l="0" r="0" t="0"/>
                  <wp:docPr id="43" name="image42.png"/>
                  <a:graphic>
                    <a:graphicData uri="http://schemas.openxmlformats.org/drawingml/2006/picture">
                      <pic:pic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708" cy="19476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45133" cy="2298954"/>
                  <wp:effectExtent b="0" l="0" r="0" t="0"/>
                  <wp:docPr id="41" name="image45.png"/>
                  <a:graphic>
                    <a:graphicData uri="http://schemas.openxmlformats.org/drawingml/2006/picture">
                      <pic:pic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5133" cy="22989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882351" cy="2484785"/>
                  <wp:effectExtent b="0" l="0" r="0" t="0"/>
                  <wp:docPr id="42" name="image38.png"/>
                  <a:graphic>
                    <a:graphicData uri="http://schemas.openxmlformats.org/drawingml/2006/picture">
                      <pic:pic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351" cy="24847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34750" cy="2685453"/>
                  <wp:effectExtent b="0" l="0" r="0" t="0"/>
                  <wp:docPr id="44" name="image40.png"/>
                  <a:graphic>
                    <a:graphicData uri="http://schemas.openxmlformats.org/drawingml/2006/picture">
                      <pic:pic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4750" cy="26854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37953" cy="2622597"/>
                  <wp:effectExtent b="0" l="0" r="0" t="0"/>
                  <wp:docPr id="45" name="image41.png"/>
                  <a:graphic>
                    <a:graphicData uri="http://schemas.openxmlformats.org/drawingml/2006/picture">
                      <pic:pic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953" cy="262259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424129" cy="2615415"/>
                  <wp:effectExtent b="0" l="0" r="0" t="0"/>
                  <wp:docPr id="47" name="image44.png"/>
                  <a:graphic>
                    <a:graphicData uri="http://schemas.openxmlformats.org/drawingml/2006/picture">
                      <pic:pic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4129" cy="26154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905125" cy="2329002"/>
                  <wp:effectExtent b="0" l="0" r="0" t="0"/>
                  <wp:docPr id="48" name="image51.png"/>
                  <a:graphic>
                    <a:graphicData uri="http://schemas.openxmlformats.org/drawingml/2006/picture">
                      <pic:pic>
                        <pic:nvPicPr>
                          <pic:cNvPr id="0" name="image51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32900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07814" cy="2067069"/>
                  <wp:effectExtent b="0" l="0" r="0" t="0"/>
                  <wp:docPr id="49" name="image46.png"/>
                  <a:graphic>
                    <a:graphicData uri="http://schemas.openxmlformats.org/drawingml/2006/picture">
                      <pic:pic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7814" cy="20670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314700" cy="2351773"/>
                  <wp:effectExtent b="0" l="0" r="0" t="0"/>
                  <wp:docPr id="46" name="image49.png"/>
                  <a:graphic>
                    <a:graphicData uri="http://schemas.openxmlformats.org/drawingml/2006/picture">
                      <pic:pic>
                        <pic:nvPicPr>
                          <pic:cNvPr id="0" name="image49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235177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mztbasqissfw" w:id="1"/>
            <w:bookmarkEnd w:id="1"/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1.3. </w:t>
            </w:r>
            <w:r w:rsidDel="00000000" w:rsidR="00000000" w:rsidRPr="00000000">
              <w:rPr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Coordinó la logística de salas de juntas y auditorios para las sesiones de ampliación y ratificación de la queja de los meses de abril a septiembre de 2026.</w:t>
            </w:r>
          </w:p>
          <w:p w:rsidR="00000000" w:rsidDel="00000000" w:rsidP="00000000" w:rsidRDefault="00000000" w:rsidRPr="00000000" w14:paraId="0000009E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115138" cy="2388412"/>
                  <wp:effectExtent b="0" l="0" r="0" t="0"/>
                  <wp:docPr id="17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138" cy="23884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86050" cy="2353503"/>
                  <wp:effectExtent b="0" l="0" r="0" t="0"/>
                  <wp:docPr id="18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3535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361248" cy="2019300"/>
                  <wp:effectExtent b="0" l="0" r="0" t="0"/>
                  <wp:docPr id="19" name="image39.png"/>
                  <a:graphic>
                    <a:graphicData uri="http://schemas.openxmlformats.org/drawingml/2006/picture">
                      <pic:pic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248" cy="2019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436220" cy="2101780"/>
                  <wp:effectExtent b="0" l="0" r="0" t="0"/>
                  <wp:docPr id="20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6220" cy="21017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63203" cy="2409825"/>
                  <wp:effectExtent b="0" l="0" r="0" t="0"/>
                  <wp:docPr id="22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203" cy="24098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18498" cy="2361962"/>
                  <wp:effectExtent b="0" l="0" r="0" t="0"/>
                  <wp:docPr id="23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498" cy="23619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widowControl w:val="0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Analizar y orientar jurídicamente las distintas actuaciones administrativas que tengan relación con el comité de convivencia de la Subsecretaría Administrativa y Financiera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A8">
            <w:pPr>
              <w:widowControl w:val="0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widowControl w:val="0"/>
              <w:ind w:right="22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pd5pycgtl4u5" w:id="2"/>
            <w:bookmarkEnd w:id="2"/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2.-1.-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Orientó jurídicamente las actuaciones del Comité de Convivencia Laboral (CCL), destacando la participación en las audiencias de ampliación y ratificación de quejas consignadas en las actas  (No. 27, 23, 24 y 30).</w:t>
            </w:r>
          </w:p>
          <w:p w:rsidR="00000000" w:rsidDel="00000000" w:rsidP="00000000" w:rsidRDefault="00000000" w:rsidRPr="00000000" w14:paraId="000000AA">
            <w:pPr>
              <w:widowControl w:val="0"/>
              <w:ind w:right="22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widowControl w:val="0"/>
              <w:ind w:right="22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widowControl w:val="0"/>
              <w:ind w:right="22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89860" cy="1848235"/>
                  <wp:effectExtent b="0" l="0" r="0" t="0"/>
                  <wp:docPr id="25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860" cy="184823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195546" cy="1878686"/>
                  <wp:effectExtent b="0" l="0" r="0" t="0"/>
                  <wp:docPr id="26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5546" cy="18786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AE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501518" cy="2444319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518" cy="24443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375775" cy="2441205"/>
                  <wp:effectExtent b="0" l="0" r="0" t="0"/>
                  <wp:docPr id="7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5775" cy="24412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widowControl w:val="0"/>
              <w:ind w:left="340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569749" cy="2180648"/>
                  <wp:effectExtent b="0" l="0" r="0" t="0"/>
                  <wp:docPr id="8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749" cy="21806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widowControl w:val="0"/>
              <w:ind w:left="34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v4dilzamnijp" w:id="3"/>
            <w:bookmarkEnd w:id="3"/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2.2.  Orientó jurídicamente en el cumplimiento  de las tareas y compromisos pactados en las actas del Comité de Convivencia Laboral que ratifican y amplian.</w:t>
            </w:r>
          </w:p>
          <w:p w:rsidR="00000000" w:rsidDel="00000000" w:rsidP="00000000" w:rsidRDefault="00000000" w:rsidRPr="00000000" w14:paraId="000000B2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52725" cy="2839408"/>
                  <wp:effectExtent b="0" l="0" r="0" t="0"/>
                  <wp:docPr id="9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8394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51825" cy="2907050"/>
                  <wp:effectExtent b="0" l="0" r="0" t="0"/>
                  <wp:docPr id="10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25" cy="29070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702988" cy="1847805"/>
                  <wp:effectExtent b="0" l="0" r="0" t="0"/>
                  <wp:docPr id="11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988" cy="18478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99194" cy="2732145"/>
                  <wp:effectExtent b="0" l="0" r="0" t="0"/>
                  <wp:docPr id="1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194" cy="273214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widowControl w:val="0"/>
              <w:ind w:left="340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 Brindar apoyo jurídico a la Subsecretaría Administrativa y Financiera mediante participación activa en comités técnicos, mesas de trabajo y demás espacios de concertación, elaborando las actas, memorias y conceptos que se requieran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B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B7">
            <w:pPr>
              <w:jc w:val="both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3.-1.- Brindó asesoría jurídica técnica el 30 de abril de 2026 a los grupos ECIS (SED Cali/FOMAG), logrando una articulación estratégica con la firma Sinergia Ocupacional. El espacio permitió coordinar acciones y absolver consultas normativas sobre las funciones del Comité de Convivencia Laboral (CCL) en el marco de la implementación del SG-SST en los establecimientos educativos oficiales.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633483" cy="2094457"/>
                  <wp:effectExtent b="0" l="0" r="0" t="0"/>
                  <wp:docPr id="50" name="image48.png"/>
                  <a:graphic>
                    <a:graphicData uri="http://schemas.openxmlformats.org/drawingml/2006/picture">
                      <pic:pic>
                        <pic:nvPicPr>
                          <pic:cNvPr id="0" name="image48.png"/>
                          <pic:cNvPicPr preferRelativeResize="0"/>
                        </pic:nvPicPr>
                        <pic:blipFill>
                          <a:blip r:embed="rId4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483" cy="20944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2571750" cy="2165068"/>
                  <wp:effectExtent b="0" l="0" r="0" t="0"/>
                  <wp:docPr id="39" name="image43.png"/>
                  <a:graphic>
                    <a:graphicData uri="http://schemas.openxmlformats.org/drawingml/2006/picture">
                      <pic:pic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4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1650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286953" cy="3095943"/>
                  <wp:effectExtent b="0" l="0" r="0" t="0"/>
                  <wp:docPr id="13" name="image37.png"/>
                  <a:graphic>
                    <a:graphicData uri="http://schemas.openxmlformats.org/drawingml/2006/picture">
                      <pic:pic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4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953" cy="30959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362325" cy="3111838"/>
                  <wp:effectExtent b="0" l="0" r="0" t="0"/>
                  <wp:docPr id="21" name="image34.png"/>
                  <a:graphic>
                    <a:graphicData uri="http://schemas.openxmlformats.org/drawingml/2006/picture">
                      <pic:pic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4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31118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widowControl w:val="0"/>
              <w:ind w:left="397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259304" cy="2774480"/>
                  <wp:effectExtent b="0" l="0" r="0" t="0"/>
                  <wp:docPr id="28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4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304" cy="27744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widowControl w:val="0"/>
              <w:ind w:left="397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42xxt6yebuel" w:id="4"/>
            <w:bookmarkEnd w:id="4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xld9bmfzc08l" w:id="5"/>
            <w:bookmarkEnd w:id="5"/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3.2. Participó en la primera capacitación de género llevada el día 5 de mayo de 2026</w:t>
            </w:r>
          </w:p>
          <w:p w:rsidR="00000000" w:rsidDel="00000000" w:rsidP="00000000" w:rsidRDefault="00000000" w:rsidRPr="00000000" w14:paraId="000000C1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bookmarkStart w:colFirst="0" w:colLast="0" w:name="_heading=h.o3g4twla0jor" w:id="6"/>
            <w:bookmarkEnd w:id="6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0" distT="0" distL="0" distR="0">
                  <wp:extent cx="3559743" cy="2002515"/>
                  <wp:effectExtent b="0" l="0" r="0" t="0"/>
                  <wp:docPr id="1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4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9743" cy="20025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4125482" cy="2864188"/>
                  <wp:effectExtent b="0" l="0" r="0" t="0"/>
                  <wp:docPr id="29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4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5482" cy="28641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3.3. Reprogramò de mesa de trabajo con el docente Javier Guatarilla para el dia 21 de mayo de 2026</w:t>
            </w:r>
          </w:p>
          <w:p w:rsidR="00000000" w:rsidDel="00000000" w:rsidP="00000000" w:rsidRDefault="00000000" w:rsidRPr="00000000" w14:paraId="000000C6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494723" cy="1860500"/>
                  <wp:effectExtent b="0" l="0" r="0" t="0"/>
                  <wp:docPr id="6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4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4723" cy="186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3.4. Participó en mesa de trabajo programada para el dia 6 de mayo de 2026 con el àrea de Planeación del Talento Humano SED</w:t>
            </w:r>
          </w:p>
          <w:p w:rsidR="00000000" w:rsidDel="00000000" w:rsidP="00000000" w:rsidRDefault="00000000" w:rsidRPr="00000000" w14:paraId="000000CA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4240933" cy="2258383"/>
                  <wp:effectExtent b="0" l="0" r="0" t="0"/>
                  <wp:docPr id="16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4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0933" cy="22583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widowControl w:val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D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E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3.5. Colaboró en el apoyo al COCOLA - SED Cali- (CCL- Comité de Convivencia Laboral), proponiendo articular acciones conjuntas orientadas a absolver dudas técnico-jurídicas sobre el Comité de Convivencia Laboral (CCL) y optimizar el apoyo a las Instituciones Educativas Oficiales en la implementación del SG-SST.  </w:t>
            </w:r>
          </w:p>
          <w:p w:rsidR="00000000" w:rsidDel="00000000" w:rsidP="00000000" w:rsidRDefault="00000000" w:rsidRPr="00000000" w14:paraId="000000CF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323273" cy="1773477"/>
                  <wp:effectExtent b="0" l="0" r="0" t="0"/>
                  <wp:docPr id="27" name="image47.png"/>
                  <a:graphic>
                    <a:graphicData uri="http://schemas.openxmlformats.org/drawingml/2006/picture">
                      <pic:pic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5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3273" cy="17734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Desempeñar las demás actividades que, de acuerdo con el área de desempeño y la naturaleza del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contrato, le asigne la secretaría.</w:t>
            </w:r>
          </w:p>
          <w:p w:rsidR="00000000" w:rsidDel="00000000" w:rsidP="00000000" w:rsidRDefault="00000000" w:rsidRPr="00000000" w14:paraId="000000D3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widowControl w:val="0"/>
              <w:ind w:left="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4.1.  Notificó el dìa 20 de abril de 2026, la RESOLUCIÓN No.  02073 - al rector DIEGO ALBERTO SALCEDO MONTOYA de la IE Ciudad Modelo </w:t>
            </w:r>
          </w:p>
          <w:p w:rsidR="00000000" w:rsidDel="00000000" w:rsidP="00000000" w:rsidRDefault="00000000" w:rsidRPr="00000000" w14:paraId="000000D5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widowControl w:val="0"/>
              <w:ind w:left="397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3648075" cy="2231817"/>
                  <wp:effectExtent b="0" l="0" r="0" t="0"/>
                  <wp:docPr id="4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5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22318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widowControl w:val="0"/>
              <w:ind w:left="397" w:firstLine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widowControl w:val="0"/>
              <w:ind w:left="0" w:firstLine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4.2. Brindó información el día 27 de abril de 2026, a través del orfeo No. 202641430200005891, al Ministerio de Trabajo y realizó el traslado correspondiente conforme al oficio No. 2026-1-004044-010987 Id:705710.</w:t>
            </w:r>
          </w:p>
          <w:p w:rsidR="00000000" w:rsidDel="00000000" w:rsidP="00000000" w:rsidRDefault="00000000" w:rsidRPr="00000000" w14:paraId="000000DA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828925" cy="2060218"/>
                  <wp:effectExtent b="0" l="0" r="0" t="0"/>
                  <wp:docPr id="14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5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602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905125" cy="1860193"/>
                  <wp:effectExtent b="0" l="0" r="0" t="0"/>
                  <wp:docPr id="51" name="image50.png"/>
                  <a:graphic>
                    <a:graphicData uri="http://schemas.openxmlformats.org/drawingml/2006/picture">
                      <pic:pic>
                        <pic:nvPicPr>
                          <pic:cNvPr id="0" name="image50.png"/>
                          <pic:cNvPicPr preferRelativeResize="0"/>
                        </pic:nvPicPr>
                        <pic:blipFill>
                          <a:blip r:embed="rId5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8601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widowControl w:val="0"/>
              <w:jc w:val="left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4.3. Proyectó respuesta el día 2 de mayo de 2026 al requerimiento Radicado No. 20262100106421 – Docente PEDRO PABLO MURILLO RIVAS.</w:t>
            </w:r>
          </w:p>
          <w:p w:rsidR="00000000" w:rsidDel="00000000" w:rsidP="00000000" w:rsidRDefault="00000000" w:rsidRPr="00000000" w14:paraId="000000DD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952750" cy="1261923"/>
                  <wp:effectExtent b="0" l="0" r="0" t="0"/>
                  <wp:docPr id="24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5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126192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876550" cy="1300302"/>
                  <wp:effectExtent b="0" l="0" r="0" t="0"/>
                  <wp:docPr id="3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130030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4.4. Brindó Respuesta de Información de Insumos de Tutela RADICADO 2026- 00577</w:t>
            </w:r>
          </w:p>
          <w:p w:rsidR="00000000" w:rsidDel="00000000" w:rsidP="00000000" w:rsidRDefault="00000000" w:rsidRPr="00000000" w14:paraId="000000DF">
            <w:pPr>
              <w:widowControl w:val="0"/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</w:rPr>
              <w:drawing>
                <wp:inline distB="114300" distT="114300" distL="114300" distR="114300">
                  <wp:extent cx="2867025" cy="1456367"/>
                  <wp:effectExtent b="0" l="0" r="0" t="0"/>
                  <wp:docPr id="35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5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4563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E2">
            <w:pPr>
              <w:widowControl w:val="0"/>
              <w:jc w:val="both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Constancia de Paz y Salvo: N/A.</w:t>
            </w:r>
          </w:p>
          <w:p w:rsidR="00000000" w:rsidDel="00000000" w:rsidP="00000000" w:rsidRDefault="00000000" w:rsidRPr="00000000" w14:paraId="000000E4">
            <w:pPr>
              <w:widowControl w:val="0"/>
              <w:jc w:val="both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E7">
            <w:pPr>
              <w:widowControl w:val="0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widowControl w:val="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técnico: N/A</w:t>
            </w:r>
          </w:p>
          <w:p w:rsidR="00000000" w:rsidDel="00000000" w:rsidP="00000000" w:rsidRDefault="00000000" w:rsidRPr="00000000" w14:paraId="000000E9">
            <w:pPr>
              <w:widowControl w:val="0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shd w:fill="d9d9d9" w:val="clear"/>
          </w:tcPr>
          <w:p w:rsidR="00000000" w:rsidDel="00000000" w:rsidP="00000000" w:rsidRDefault="00000000" w:rsidRPr="00000000" w14:paraId="000000EC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widowControl w:val="0"/>
              <w:numPr>
                <w:ilvl w:val="0"/>
                <w:numId w:val="1"/>
              </w:numPr>
              <w:ind w:left="1440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RECOMENDACIONES PARA EL CONTRATISTA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E">
            <w:pPr>
              <w:widowControl w:val="0"/>
              <w:ind w:left="108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widowControl w:val="0"/>
              <w:ind w:left="720" w:firstLine="0"/>
              <w:jc w:val="both"/>
              <w:rPr>
                <w:rFonts w:ascii="Arial" w:cs="Arial" w:eastAsia="Arial" w:hAnsi="Arial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F2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3">
            <w:pPr>
              <w:widowControl w:val="0"/>
              <w:shd w:fill="ffffff" w:val="clea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shd w:fill="d9d9d9" w:val="clear"/>
          </w:tcPr>
          <w:p w:rsidR="00000000" w:rsidDel="00000000" w:rsidP="00000000" w:rsidRDefault="00000000" w:rsidRPr="00000000" w14:paraId="000000F6">
            <w:pPr>
              <w:widowControl w:val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7">
            <w:pPr>
              <w:widowControl w:val="0"/>
              <w:numPr>
                <w:ilvl w:val="0"/>
                <w:numId w:val="1"/>
              </w:numPr>
              <w:ind w:left="1440" w:hanging="360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FIRMAS RESPONSABLES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widowControl w:val="0"/>
              <w:ind w:left="1080" w:firstLine="0"/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widowControl w:val="0"/>
              <w:ind w:left="720" w:firstLine="0"/>
              <w:jc w:val="both"/>
              <w:rPr>
                <w:rFonts w:ascii="Arial" w:cs="Arial" w:eastAsia="Arial" w:hAnsi="Arial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FC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widowControl w:val="0"/>
              <w:tabs>
                <w:tab w:val="center" w:leader="none" w:pos="4278"/>
                <w:tab w:val="left" w:leader="none" w:pos="6375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widowControl w:val="0"/>
              <w:tabs>
                <w:tab w:val="center" w:leader="none" w:pos="4278"/>
                <w:tab w:val="left" w:leader="none" w:pos="6375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_____________________________________</w:t>
            </w:r>
          </w:p>
          <w:p w:rsidR="00000000" w:rsidDel="00000000" w:rsidP="00000000" w:rsidRDefault="00000000" w:rsidRPr="00000000" w14:paraId="000000FF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CÉSAR AUGUSTO LÓPEZ LÓPEZ</w:t>
            </w:r>
          </w:p>
          <w:p w:rsidR="00000000" w:rsidDel="00000000" w:rsidP="00000000" w:rsidRDefault="00000000" w:rsidRPr="00000000" w14:paraId="00000100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y firma del Supervisor.</w:t>
            </w:r>
          </w:p>
          <w:p w:rsidR="00000000" w:rsidDel="00000000" w:rsidP="00000000" w:rsidRDefault="00000000" w:rsidRPr="00000000" w14:paraId="00000101">
            <w:pPr>
              <w:widowControl w:val="0"/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Subsecretario Administrativo y Financiero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104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suscripción del informe de supervisión: 29/mayo/2026</w:t>
            </w:r>
          </w:p>
          <w:p w:rsidR="00000000" w:rsidDel="00000000" w:rsidP="00000000" w:rsidRDefault="00000000" w:rsidRPr="00000000" w14:paraId="00000106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9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57" w:type="default"/>
      <w:footerReference r:id="rId58" w:type="default"/>
      <w:pgSz w:h="15840" w:w="12240" w:orient="portrait"/>
      <w:pgMar w:bottom="1658" w:top="3611" w:left="1134" w:right="1134" w:header="720" w:footer="69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C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</w:p>
  <w:p w:rsidR="00000000" w:rsidDel="00000000" w:rsidP="00000000" w:rsidRDefault="00000000" w:rsidRPr="00000000" w14:paraId="0000011E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  <w:tab w:val="center" w:leader="none" w:pos="4252"/>
        <w:tab w:val="right" w:leader="none" w:pos="8505"/>
      </w:tabs>
      <w:jc w:val="right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  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A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/>
    </w:pPr>
    <w:r w:rsidDel="00000000" w:rsidR="00000000" w:rsidRPr="00000000">
      <w:rPr>
        <w:rtl w:val="0"/>
      </w:rPr>
    </w:r>
  </w:p>
  <w:tbl>
    <w:tblPr>
      <w:tblStyle w:val="Table4"/>
      <w:tblW w:w="10063.0" w:type="dxa"/>
      <w:jc w:val="left"/>
      <w:tblInd w:w="3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835"/>
      <w:gridCol w:w="4647"/>
      <w:gridCol w:w="1418"/>
      <w:gridCol w:w="1163"/>
      <w:tblGridChange w:id="0">
        <w:tblGrid>
          <w:gridCol w:w="2835"/>
          <w:gridCol w:w="4647"/>
          <w:gridCol w:w="1418"/>
          <w:gridCol w:w="1163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0B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color w:val="000000"/>
            </w:rPr>
            <w:drawing>
              <wp:inline distB="0" distT="0" distL="0" distR="0">
                <wp:extent cx="1080135" cy="977265"/>
                <wp:effectExtent b="0" l="0" r="0" t="0"/>
                <wp:docPr descr="escudo" id="15" name="image16.jpg"/>
                <a:graphic>
                  <a:graphicData uri="http://schemas.openxmlformats.org/drawingml/2006/picture">
                    <pic:pic>
                      <pic:nvPicPr>
                        <pic:cNvPr descr="escudo" id="0" name="image16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0135" cy="97726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0C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  <w:sz w:val="14"/>
              <w:szCs w:val="14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0D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10E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CONTRACTUAL</w:t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0F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10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111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(MIPG)</w:t>
          </w:r>
        </w:p>
        <w:p w:rsidR="00000000" w:rsidDel="00000000" w:rsidP="00000000" w:rsidRDefault="00000000" w:rsidRPr="00000000" w14:paraId="00000112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13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114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CONTRATO DE PRESTACIÓN DE SERVICIOS PROFESIONALES Y APOYO A LA GESTIÓN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15">
          <w:pPr>
            <w:widowControl w:val="0"/>
            <w:jc w:val="center"/>
            <w:rPr>
              <w:rFonts w:ascii="Arial" w:cs="Arial" w:eastAsia="Arial" w:hAnsi="Arial"/>
              <w:color w:val="000000"/>
              <w:highlight w:val="white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</w:p>
      </w:tc>
    </w:tr>
    <w:tr>
      <w:trPr>
        <w:cantSplit w:val="1"/>
        <w:trHeight w:val="483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1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highlight w:val="whit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1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highlight w:val="whit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19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11A">
          <w:pPr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 002</w:t>
          </w:r>
        </w:p>
      </w:tc>
    </w:tr>
  </w:tbl>
  <w:p w:rsidR="00000000" w:rsidDel="00000000" w:rsidP="00000000" w:rsidRDefault="00000000" w:rsidRPr="00000000" w14:paraId="0000011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65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3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3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3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7.png"/><Relationship Id="rId42" Type="http://schemas.openxmlformats.org/officeDocument/2006/relationships/image" Target="media/image43.png"/><Relationship Id="rId41" Type="http://schemas.openxmlformats.org/officeDocument/2006/relationships/image" Target="media/image48.png"/><Relationship Id="rId44" Type="http://schemas.openxmlformats.org/officeDocument/2006/relationships/image" Target="media/image34.png"/><Relationship Id="rId43" Type="http://schemas.openxmlformats.org/officeDocument/2006/relationships/image" Target="media/image37.png"/><Relationship Id="rId46" Type="http://schemas.openxmlformats.org/officeDocument/2006/relationships/image" Target="media/image9.png"/><Relationship Id="rId45" Type="http://schemas.openxmlformats.org/officeDocument/2006/relationships/image" Target="media/image2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5.png"/><Relationship Id="rId48" Type="http://schemas.openxmlformats.org/officeDocument/2006/relationships/image" Target="media/image15.png"/><Relationship Id="rId47" Type="http://schemas.openxmlformats.org/officeDocument/2006/relationships/image" Target="media/image31.png"/><Relationship Id="rId49" Type="http://schemas.openxmlformats.org/officeDocument/2006/relationships/image" Target="media/image1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7.png"/><Relationship Id="rId8" Type="http://schemas.openxmlformats.org/officeDocument/2006/relationships/image" Target="media/image29.png"/><Relationship Id="rId31" Type="http://schemas.openxmlformats.org/officeDocument/2006/relationships/image" Target="media/image24.png"/><Relationship Id="rId30" Type="http://schemas.openxmlformats.org/officeDocument/2006/relationships/image" Target="media/image19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5" Type="http://schemas.openxmlformats.org/officeDocument/2006/relationships/image" Target="media/image5.png"/><Relationship Id="rId34" Type="http://schemas.openxmlformats.org/officeDocument/2006/relationships/image" Target="media/image4.png"/><Relationship Id="rId37" Type="http://schemas.openxmlformats.org/officeDocument/2006/relationships/image" Target="media/image6.png"/><Relationship Id="rId36" Type="http://schemas.openxmlformats.org/officeDocument/2006/relationships/image" Target="media/image3.png"/><Relationship Id="rId39" Type="http://schemas.openxmlformats.org/officeDocument/2006/relationships/image" Target="media/image12.png"/><Relationship Id="rId38" Type="http://schemas.openxmlformats.org/officeDocument/2006/relationships/image" Target="media/image1.png"/><Relationship Id="rId20" Type="http://schemas.openxmlformats.org/officeDocument/2006/relationships/image" Target="media/image40.png"/><Relationship Id="rId22" Type="http://schemas.openxmlformats.org/officeDocument/2006/relationships/image" Target="media/image44.png"/><Relationship Id="rId21" Type="http://schemas.openxmlformats.org/officeDocument/2006/relationships/image" Target="media/image41.png"/><Relationship Id="rId24" Type="http://schemas.openxmlformats.org/officeDocument/2006/relationships/image" Target="media/image46.png"/><Relationship Id="rId23" Type="http://schemas.openxmlformats.org/officeDocument/2006/relationships/image" Target="media/image51.png"/><Relationship Id="rId26" Type="http://schemas.openxmlformats.org/officeDocument/2006/relationships/image" Target="media/image17.png"/><Relationship Id="rId25" Type="http://schemas.openxmlformats.org/officeDocument/2006/relationships/image" Target="media/image49.png"/><Relationship Id="rId28" Type="http://schemas.openxmlformats.org/officeDocument/2006/relationships/image" Target="media/image39.png"/><Relationship Id="rId27" Type="http://schemas.openxmlformats.org/officeDocument/2006/relationships/image" Target="media/image14.png"/><Relationship Id="rId29" Type="http://schemas.openxmlformats.org/officeDocument/2006/relationships/image" Target="media/image18.png"/><Relationship Id="rId51" Type="http://schemas.openxmlformats.org/officeDocument/2006/relationships/image" Target="media/image8.png"/><Relationship Id="rId50" Type="http://schemas.openxmlformats.org/officeDocument/2006/relationships/image" Target="media/image47.png"/><Relationship Id="rId53" Type="http://schemas.openxmlformats.org/officeDocument/2006/relationships/image" Target="media/image50.png"/><Relationship Id="rId52" Type="http://schemas.openxmlformats.org/officeDocument/2006/relationships/image" Target="media/image10.png"/><Relationship Id="rId11" Type="http://schemas.openxmlformats.org/officeDocument/2006/relationships/image" Target="media/image26.png"/><Relationship Id="rId55" Type="http://schemas.openxmlformats.org/officeDocument/2006/relationships/image" Target="media/image2.png"/><Relationship Id="rId10" Type="http://schemas.openxmlformats.org/officeDocument/2006/relationships/image" Target="media/image28.png"/><Relationship Id="rId54" Type="http://schemas.openxmlformats.org/officeDocument/2006/relationships/image" Target="media/image22.png"/><Relationship Id="rId13" Type="http://schemas.openxmlformats.org/officeDocument/2006/relationships/image" Target="media/image32.png"/><Relationship Id="rId57" Type="http://schemas.openxmlformats.org/officeDocument/2006/relationships/header" Target="header1.xml"/><Relationship Id="rId12" Type="http://schemas.openxmlformats.org/officeDocument/2006/relationships/image" Target="media/image33.png"/><Relationship Id="rId56" Type="http://schemas.openxmlformats.org/officeDocument/2006/relationships/image" Target="media/image30.png"/><Relationship Id="rId15" Type="http://schemas.openxmlformats.org/officeDocument/2006/relationships/image" Target="media/image35.png"/><Relationship Id="rId14" Type="http://schemas.openxmlformats.org/officeDocument/2006/relationships/image" Target="media/image36.png"/><Relationship Id="rId58" Type="http://schemas.openxmlformats.org/officeDocument/2006/relationships/footer" Target="footer1.xml"/><Relationship Id="rId17" Type="http://schemas.openxmlformats.org/officeDocument/2006/relationships/image" Target="media/image42.png"/><Relationship Id="rId16" Type="http://schemas.openxmlformats.org/officeDocument/2006/relationships/image" Target="media/image11.png"/><Relationship Id="rId19" Type="http://schemas.openxmlformats.org/officeDocument/2006/relationships/image" Target="media/image38.png"/><Relationship Id="rId18" Type="http://schemas.openxmlformats.org/officeDocument/2006/relationships/image" Target="media/image4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87AvUMSCOKAxGBwbcCLUxas4ug==">CgMxLjAyDmguYTZnNzBlYTVrbnJiMg5oLm16dGJhc3Fpc3NmdzIOaC5wZDVweWNndGw0dTUyDmgudjRkaWx6YW1uaWpwMg5oLjQyeHh0NnllYnVlbDIOaC54bGQ5Ym1memMwOGwyDmgubzNnNHR3bGEwam9yOAByITFSQnhhTlUzU2x4NTJmYnZxdVlFZ3FhTGpZLXpKNmQtLQ==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</Properties>
</file>